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70" w:rsidRDefault="00C8527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C85270" w:rsidRDefault="00C85270">
      <w:pPr>
        <w:spacing w:line="240" w:lineRule="auto"/>
        <w:jc w:val="center"/>
        <w:rPr>
          <w:b/>
          <w:sz w:val="32"/>
          <w:szCs w:val="32"/>
        </w:rPr>
      </w:pPr>
    </w:p>
    <w:p w:rsidR="00C85270" w:rsidRDefault="00CC4A3E">
      <w:pPr>
        <w:spacing w:line="240" w:lineRule="auto"/>
        <w:jc w:val="center"/>
        <w:rPr>
          <w:b/>
          <w:sz w:val="38"/>
          <w:szCs w:val="38"/>
        </w:rPr>
      </w:pPr>
      <w:r>
        <w:rPr>
          <w:b/>
          <w:sz w:val="34"/>
          <w:szCs w:val="34"/>
          <w:rtl/>
        </w:rPr>
        <w:t xml:space="preserve"> (تعهـدنامه واردکننـدگـان کــالاهای اسـاسـی بـا نـرخ ارز رسمـی)</w:t>
      </w:r>
    </w:p>
    <w:p w:rsidR="00C85270" w:rsidRDefault="00C85270">
      <w:pPr>
        <w:spacing w:line="240" w:lineRule="auto"/>
        <w:jc w:val="center"/>
        <w:rPr>
          <w:b/>
          <w:sz w:val="38"/>
          <w:szCs w:val="38"/>
        </w:rPr>
      </w:pPr>
    </w:p>
    <w:p w:rsidR="00C85270" w:rsidRDefault="00C852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sz w:val="2"/>
          <w:szCs w:val="2"/>
        </w:rPr>
      </w:pPr>
    </w:p>
    <w:p w:rsidR="00C85270" w:rsidRDefault="00CC4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IranNastaliq" w:eastAsia="IranNastaliq" w:hAnsi="IranNastaliq" w:cs="IranNastaliq"/>
          <w:sz w:val="30"/>
          <w:szCs w:val="30"/>
        </w:rPr>
      </w:pPr>
      <w:bookmarkStart w:id="1" w:name="_gjdgxs" w:colFirst="0" w:colLast="0"/>
      <w:bookmarkEnd w:id="1"/>
      <w:r>
        <w:rPr>
          <w:rFonts w:ascii="IranNastaliq" w:eastAsia="IranNastaliq" w:hAnsi="IranNastaliq" w:cs="IranNastaliq"/>
          <w:sz w:val="30"/>
          <w:szCs w:val="30"/>
          <w:rtl/>
        </w:rPr>
        <w:t>این شرکت (متعهد) اقرار و تعهد می‌نماید درمورد کلیه محموله های ثبت سفارش</w:t>
      </w:r>
      <w:r>
        <w:t>‌</w:t>
      </w:r>
      <w:r>
        <w:rPr>
          <w:rFonts w:ascii="IranNastaliq" w:eastAsia="IranNastaliq" w:hAnsi="IranNastaliq" w:cs="IranNastaliq"/>
          <w:sz w:val="30"/>
          <w:szCs w:val="30"/>
          <w:rtl/>
        </w:rPr>
        <w:t xml:space="preserve">های سـال جـاری که ارز رسمی دریافت نمـوده یا خواهد نمود و از تاریخ این تعهد تـرخیص می شوند: اولاً کلیه محموله های </w:t>
      </w:r>
      <w:r>
        <w:rPr>
          <w:rFonts w:ascii="IranNastaliq" w:eastAsia="IranNastaliq" w:hAnsi="IranNastaliq" w:cs="IranNastaliq"/>
          <w:sz w:val="30"/>
          <w:szCs w:val="30"/>
          <w:rtl/>
        </w:rPr>
        <w:t>ثبت سفارش شده را با توجه به تامین ارز رسمی (نرخ اعلام شده توسط بانک مرکزی) برابر مقررات و بدون تعلل وارد نماید. ثانیاً کلیه مقررات واردات عرضه نحوه و شبکه توزیع ، شیوه قیمت گذاری و نحوه فروش را که توسط وزارت صنعت، معدن و تجارت و وزارت جهاد کشاورزی اعلام می</w:t>
      </w:r>
      <w:r>
        <w:rPr>
          <w:rFonts w:ascii="IranNastaliq" w:eastAsia="IranNastaliq" w:hAnsi="IranNastaliq" w:cs="IranNastaliq"/>
          <w:sz w:val="30"/>
          <w:szCs w:val="30"/>
          <w:rtl/>
        </w:rPr>
        <w:t xml:space="preserve"> شود را رعایت نماید. ثالثاً متعهد می شود هر گاه و به هر نحو برای وزارت صنعت و معدن و تجارت عدم انجام تمام یا بخشی از تعهدات فوق احراز شود، مکلف به پرداخت مابه التفاوت نرخ رسمی زمان دریافت و نرخ بازار ارز درموعد پرداخت حسب اعلام متعهد له به صورت یکجا و دفعت</w:t>
      </w:r>
      <w:r>
        <w:rPr>
          <w:rFonts w:ascii="IranNastaliq" w:eastAsia="IranNastaliq" w:hAnsi="IranNastaliq" w:cs="IranNastaliq"/>
          <w:sz w:val="30"/>
          <w:szCs w:val="30"/>
          <w:rtl/>
        </w:rPr>
        <w:t>اً واحده به حساب وزارت صنعت، معدن و تجارت یا حساب معرفی شده از طرف آن وزارت می باشد.</w:t>
      </w:r>
    </w:p>
    <w:p w:rsidR="00C85270" w:rsidRDefault="00CC4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IranNastaliq" w:eastAsia="IranNastaliq" w:hAnsi="IranNastaliq" w:cs="IranNastaliq"/>
          <w:sz w:val="30"/>
          <w:szCs w:val="30"/>
        </w:rPr>
      </w:pPr>
      <w:r>
        <w:rPr>
          <w:rFonts w:ascii="IranNastaliq" w:eastAsia="IranNastaliq" w:hAnsi="IranNastaliq" w:cs="IranNastaliq"/>
          <w:sz w:val="30"/>
          <w:szCs w:val="30"/>
          <w:rtl/>
        </w:rPr>
        <w:t>این تعهد مانع اجرای سایر قوانین و مقررات جزایی و تعزیراتی در صورت بروز تخلف متعهد نمی باشد.</w:t>
      </w:r>
    </w:p>
    <w:p w:rsidR="00C85270" w:rsidRDefault="00C85270">
      <w:pPr>
        <w:rPr>
          <w:rFonts w:ascii="IranNastaliq" w:eastAsia="IranNastaliq" w:hAnsi="IranNastaliq" w:cs="IranNastaliq"/>
          <w:sz w:val="30"/>
          <w:szCs w:val="30"/>
        </w:rPr>
      </w:pPr>
    </w:p>
    <w:sectPr w:rsidR="00C85270">
      <w:headerReference w:type="default" r:id="rId6"/>
      <w:pgSz w:w="11906" w:h="16838"/>
      <w:pgMar w:top="2794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3E" w:rsidRDefault="00CC4A3E">
      <w:pPr>
        <w:spacing w:after="0" w:line="240" w:lineRule="auto"/>
      </w:pPr>
      <w:r>
        <w:separator/>
      </w:r>
    </w:p>
  </w:endnote>
  <w:endnote w:type="continuationSeparator" w:id="0">
    <w:p w:rsidR="00CC4A3E" w:rsidRDefault="00CC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3E" w:rsidRDefault="00CC4A3E">
      <w:pPr>
        <w:spacing w:after="0" w:line="240" w:lineRule="auto"/>
      </w:pPr>
      <w:r>
        <w:separator/>
      </w:r>
    </w:p>
  </w:footnote>
  <w:footnote w:type="continuationSeparator" w:id="0">
    <w:p w:rsidR="00CC4A3E" w:rsidRDefault="00CC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70" w:rsidRDefault="00CC4A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4354830</wp:posOffset>
          </wp:positionH>
          <wp:positionV relativeFrom="paragraph">
            <wp:posOffset>-71916</wp:posOffset>
          </wp:positionV>
          <wp:extent cx="1427480" cy="1371600"/>
          <wp:effectExtent l="0" t="0" r="0" b="0"/>
          <wp:wrapNone/>
          <wp:docPr id="3" name="image3.png" descr="Description: Description: Vezarat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escription: Description: Vezarat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748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-523874</wp:posOffset>
              </wp:positionH>
              <wp:positionV relativeFrom="paragraph">
                <wp:posOffset>-48259</wp:posOffset>
              </wp:positionV>
              <wp:extent cx="2306955" cy="12573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695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7F40" w:rsidRPr="00F07F40" w:rsidRDefault="00CC4A3E" w:rsidP="00F07F40">
                          <w:pPr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color w:val="0F243E" w:themeColor="text2" w:themeShade="80"/>
                              <w:sz w:val="40"/>
                              <w:szCs w:val="40"/>
                              <w:rtl/>
                            </w:rPr>
                          </w:pPr>
                          <w:r w:rsidRPr="00F07F40">
                            <w:rPr>
                              <w:rFonts w:ascii="IranNastaliq" w:hAnsi="IranNastaliq" w:cs="IranNastaliq"/>
                              <w:b/>
                              <w:bCs/>
                              <w:color w:val="0F243E" w:themeColor="text2" w:themeShade="80"/>
                              <w:sz w:val="40"/>
                              <w:szCs w:val="40"/>
                              <w:rtl/>
                            </w:rPr>
                            <w:t xml:space="preserve">معاونت بازرگانی داخلی </w:t>
                          </w:r>
                        </w:p>
                        <w:p w:rsidR="00F07F40" w:rsidRPr="00F07F40" w:rsidRDefault="00CC4A3E" w:rsidP="00F07F40">
                          <w:pPr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0F243E" w:themeColor="text2" w:themeShade="80"/>
                              <w:sz w:val="38"/>
                              <w:szCs w:val="38"/>
                            </w:rPr>
                          </w:pPr>
                          <w:r w:rsidRPr="00F07F40">
                            <w:rPr>
                              <w:rFonts w:ascii="IranNastaliq" w:hAnsi="IranNastaliq" w:cs="IranNastaliq"/>
                              <w:color w:val="0F243E" w:themeColor="text2" w:themeShade="80"/>
                              <w:sz w:val="38"/>
                              <w:szCs w:val="38"/>
                              <w:rtl/>
                            </w:rPr>
                            <w:t>دفتر امور خدمات بازرگانی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-523874</wp:posOffset>
              </wp:positionH>
              <wp:positionV relativeFrom="paragraph">
                <wp:posOffset>-48259</wp:posOffset>
              </wp:positionV>
              <wp:extent cx="2306955" cy="12573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6955" cy="1257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2613689</wp:posOffset>
          </wp:positionH>
          <wp:positionV relativeFrom="paragraph">
            <wp:posOffset>464289</wp:posOffset>
          </wp:positionV>
          <wp:extent cx="717550" cy="423545"/>
          <wp:effectExtent l="0" t="0" r="0" b="0"/>
          <wp:wrapNone/>
          <wp:docPr id="2" name="image1.png" descr="بسمه-تعالی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بسمه-تعالی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55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70"/>
    <w:rsid w:val="001F71E8"/>
    <w:rsid w:val="00C85270"/>
    <w:rsid w:val="00CC4A3E"/>
    <w:rsid w:val="00E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C5FE5-E979-48E0-AEC8-CDA353C9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Windows User</cp:lastModifiedBy>
  <cp:revision>2</cp:revision>
  <dcterms:created xsi:type="dcterms:W3CDTF">2020-11-18T10:56:00Z</dcterms:created>
  <dcterms:modified xsi:type="dcterms:W3CDTF">2020-11-18T10:56:00Z</dcterms:modified>
</cp:coreProperties>
</file>